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95C1" w14:textId="77777777" w:rsidR="00D45246" w:rsidRPr="00E352A4" w:rsidRDefault="0020302B">
      <w:pPr>
        <w:rPr>
          <w:rFonts w:ascii="Cambria" w:hAnsi="Cambria"/>
          <w:b/>
        </w:rPr>
      </w:pPr>
      <w:r w:rsidRPr="00E352A4">
        <w:rPr>
          <w:rFonts w:ascii="Cambria" w:hAnsi="Cambria"/>
          <w:b/>
        </w:rPr>
        <w:t>167: Faith for Everyday Life</w:t>
      </w:r>
    </w:p>
    <w:p w14:paraId="62F4CEE6" w14:textId="77777777" w:rsidR="00E352A4" w:rsidRPr="00E352A4" w:rsidRDefault="00E352A4">
      <w:pPr>
        <w:rPr>
          <w:rFonts w:ascii="Cambria" w:hAnsi="Cambria"/>
          <w:b/>
        </w:rPr>
      </w:pPr>
      <w:r w:rsidRPr="00E352A4">
        <w:rPr>
          <w:rFonts w:ascii="Cambria" w:hAnsi="Cambria"/>
          <w:b/>
        </w:rPr>
        <w:t>Part 5</w:t>
      </w:r>
    </w:p>
    <w:p w14:paraId="64B239D3" w14:textId="77777777" w:rsidR="0020302B" w:rsidRPr="00E352A4" w:rsidRDefault="0020302B">
      <w:pPr>
        <w:rPr>
          <w:rFonts w:ascii="Cambria" w:hAnsi="Cambria"/>
        </w:rPr>
      </w:pPr>
    </w:p>
    <w:p w14:paraId="24613F8D" w14:textId="77777777" w:rsidR="0020302B" w:rsidRPr="00E352A4" w:rsidRDefault="0020302B" w:rsidP="0020302B">
      <w:pPr>
        <w:autoSpaceDE w:val="0"/>
        <w:autoSpaceDN w:val="0"/>
        <w:adjustRightInd w:val="0"/>
        <w:rPr>
          <w:rFonts w:ascii="Cambria" w:hAnsi="Cambria" w:cs="Helvetica Neue"/>
          <w:i/>
        </w:rPr>
      </w:pPr>
      <w:r w:rsidRPr="00E352A4">
        <w:rPr>
          <w:rFonts w:ascii="Cambria" w:hAnsi="Cambria" w:cs="Helvetica Neue"/>
          <w:i/>
        </w:rPr>
        <w:t>“Later, Levi held a banquet in his home with Jesus as the guest of honor. Many of Levi’s fellow tax collectors and other guests also ate with them. But the Pharisees and their teachers of religious law complained bitterly to Jesus’ disciples, “Why do you eat and drink with such scum</w:t>
      </w:r>
      <w:proofErr w:type="gramStart"/>
      <w:r w:rsidRPr="00E352A4">
        <w:rPr>
          <w:rFonts w:ascii="Cambria" w:hAnsi="Cambria" w:cs="Helvetica Neue"/>
          <w:i/>
        </w:rPr>
        <w:t>? ”</w:t>
      </w:r>
      <w:proofErr w:type="gramEnd"/>
      <w:r w:rsidRPr="00E352A4">
        <w:rPr>
          <w:rFonts w:ascii="Cambria" w:hAnsi="Cambria" w:cs="Helvetica Neue"/>
          <w:i/>
        </w:rPr>
        <w:t xml:space="preserve"> Jesus answered them, “Healthy people don’t need a doctor—sick people do. I have come to call not those who think they are righteous, but those who know they are sinners and need to repent.””</w:t>
      </w:r>
    </w:p>
    <w:p w14:paraId="41CFCD47" w14:textId="77777777" w:rsidR="0020302B" w:rsidRPr="00E352A4" w:rsidRDefault="00472ACE" w:rsidP="0020302B">
      <w:pPr>
        <w:autoSpaceDE w:val="0"/>
        <w:autoSpaceDN w:val="0"/>
        <w:adjustRightInd w:val="0"/>
        <w:rPr>
          <w:rFonts w:ascii="Cambria" w:hAnsi="Cambria" w:cs="Helvetica Neue"/>
        </w:rPr>
      </w:pPr>
      <w:bdo w:val="ltr">
        <w:bdo w:val="ltr">
          <w:r w:rsidR="0020302B" w:rsidRPr="00E352A4">
            <w:rPr>
              <w:rFonts w:ascii="Cambria" w:hAnsi="Cambria" w:cs="Helvetica Neue"/>
            </w:rPr>
            <w:t>Luke</w:t>
          </w:r>
          <w:r w:rsidR="0020302B" w:rsidRPr="00E352A4">
            <w:rPr>
              <w:rFonts w:ascii="MS Mincho" w:eastAsia="MS Mincho" w:hAnsi="MS Mincho" w:cs="MS Mincho" w:hint="eastAsia"/>
            </w:rPr>
            <w:t>‬</w:t>
          </w:r>
          <w:r w:rsidR="0020302B" w:rsidRPr="00E352A4">
            <w:rPr>
              <w:rFonts w:ascii="Cambria" w:hAnsi="Cambria" w:cs="Helvetica Neue"/>
            </w:rPr>
            <w:t xml:space="preserve"> </w:t>
          </w:r>
          <w:bdo w:val="ltr">
            <w:r w:rsidR="0020302B" w:rsidRPr="00E352A4">
              <w:rPr>
                <w:rFonts w:ascii="Cambria" w:hAnsi="Cambria" w:cs="Helvetica Neue"/>
              </w:rPr>
              <w:t>5:29-32</w:t>
            </w:r>
            <w:r w:rsidR="0020302B" w:rsidRPr="00E352A4">
              <w:rPr>
                <w:rFonts w:ascii="MS Mincho" w:eastAsia="MS Mincho" w:hAnsi="MS Mincho" w:cs="MS Mincho" w:hint="eastAsia"/>
              </w:rPr>
              <w:t>‬</w:t>
            </w:r>
            <w:r w:rsidR="0020302B" w:rsidRPr="00E352A4">
              <w:rPr>
                <w:rFonts w:ascii="Cambria" w:hAnsi="Cambria" w:cs="Helvetica Neue"/>
              </w:rPr>
              <w:t xml:space="preserve"> </w:t>
            </w:r>
            <w:bdo w:val="ltr">
              <w:r w:rsidR="00E352A4">
                <w:rPr>
                  <w:rFonts w:ascii="MS Mincho" w:eastAsia="MS Mincho" w:hAnsi="MS Mincho" w:cs="MS Mincho" w:hint="eastAsia"/>
                </w:rPr>
                <w:t>(</w:t>
              </w:r>
              <w:r w:rsidR="0020302B" w:rsidRPr="00E352A4">
                <w:rPr>
                  <w:rFonts w:ascii="Cambria" w:hAnsi="Cambria" w:cs="Helvetica Neue"/>
                </w:rPr>
                <w:t>NLT</w:t>
              </w:r>
              <w:r w:rsidR="00E352A4">
                <w:rPr>
                  <w:rFonts w:ascii="Cambria" w:hAnsi="Cambria" w:cs="Helvetica Neue"/>
                </w:rPr>
                <w:t>)</w:t>
              </w:r>
              <w:r w:rsidR="0020302B" w:rsidRPr="00E352A4">
                <w:rPr>
                  <w:rFonts w:ascii="MS Mincho" w:eastAsia="MS Mincho" w:hAnsi="MS Mincho" w:cs="MS Mincho" w:hint="eastAsia"/>
                </w:rPr>
                <w:t>‬</w:t>
              </w:r>
              <w:r w:rsidR="0020302B" w:rsidRPr="00E352A4">
                <w:rPr>
                  <w:rFonts w:ascii="MS Mincho" w:eastAsia="MS Mincho" w:hAnsi="MS Mincho" w:cs="MS Mincho" w:hint="eastAsia"/>
                </w:rPr>
                <w:t>‬</w:t>
              </w:r>
              <w:r>
                <w:t>‬</w:t>
              </w:r>
              <w:r>
                <w:t>‬</w:t>
              </w:r>
              <w:r>
                <w:t>‬</w:t>
              </w:r>
              <w:r>
                <w:t>‬</w:t>
              </w:r>
            </w:bdo>
          </w:bdo>
        </w:bdo>
      </w:bdo>
    </w:p>
    <w:p w14:paraId="5C02FA74" w14:textId="77777777" w:rsidR="00E352A4" w:rsidRPr="00E352A4" w:rsidRDefault="00E352A4">
      <w:pPr>
        <w:rPr>
          <w:rFonts w:ascii="Cambria" w:hAnsi="Cambria"/>
        </w:rPr>
      </w:pPr>
    </w:p>
    <w:p w14:paraId="794F0FED" w14:textId="77777777" w:rsidR="0020302B" w:rsidRPr="00E352A4" w:rsidRDefault="0020302B" w:rsidP="0020302B">
      <w:pPr>
        <w:autoSpaceDE w:val="0"/>
        <w:autoSpaceDN w:val="0"/>
        <w:adjustRightInd w:val="0"/>
        <w:rPr>
          <w:rFonts w:ascii="Cambria" w:hAnsi="Cambria" w:cs="Helvetica Neue"/>
          <w:i/>
        </w:rPr>
      </w:pPr>
      <w:r w:rsidRPr="00E352A4">
        <w:rPr>
          <w:rFonts w:ascii="Cambria" w:hAnsi="Cambria" w:cs="Helvetica Neue"/>
          <w:i/>
        </w:rPr>
        <w:t>“My dear brothers and sisters, how can you claim to have faith in our glorious Lord Jesus Christ if you favor some people over others? For example, suppose someone comes into your meeting dressed in fancy clothes and expensive jewelry, and another comes in who is poor and dressed in dirty clothes. If you give special attention and a good seat to the rich person, but you say to the poor one, “You can stand over there, or else sit on the floor”—well, doesn’t this discrimination show that your judgments are guided by evil motives?</w:t>
      </w:r>
    </w:p>
    <w:p w14:paraId="6922E47E" w14:textId="77777777" w:rsidR="0020302B" w:rsidRPr="00E352A4" w:rsidRDefault="0020302B" w:rsidP="0020302B">
      <w:pPr>
        <w:autoSpaceDE w:val="0"/>
        <w:autoSpaceDN w:val="0"/>
        <w:adjustRightInd w:val="0"/>
        <w:rPr>
          <w:rFonts w:ascii="Cambria" w:hAnsi="Cambria" w:cs="Helvetica Neue"/>
          <w:i/>
        </w:rPr>
      </w:pPr>
    </w:p>
    <w:p w14:paraId="7AA4971A" w14:textId="77777777" w:rsidR="0020302B" w:rsidRPr="00E352A4" w:rsidRDefault="0020302B" w:rsidP="0020302B">
      <w:pPr>
        <w:autoSpaceDE w:val="0"/>
        <w:autoSpaceDN w:val="0"/>
        <w:adjustRightInd w:val="0"/>
        <w:rPr>
          <w:rFonts w:ascii="Cambria" w:hAnsi="Cambria" w:cs="Helvetica Neue"/>
          <w:i/>
        </w:rPr>
      </w:pPr>
      <w:r w:rsidRPr="00E352A4">
        <w:rPr>
          <w:rFonts w:ascii="Cambria" w:hAnsi="Cambria" w:cs="Helvetica Neue"/>
          <w:i/>
        </w:rPr>
        <w:t xml:space="preserve">Listen to me, dear brothers and sisters. Hasn’t God chosen the poor in this world to be rich in faith? Aren’t they the ones who will inherit the Kingdom he promised to those who love him? But you dishonor the poor! Isn’t it the rich who oppress you and drag you into court? Aren’t they the ones who slander Jesus Christ, whose noble name you bear? </w:t>
      </w:r>
      <w:proofErr w:type="gramStart"/>
      <w:r w:rsidRPr="00E352A4">
        <w:rPr>
          <w:rFonts w:ascii="Cambria" w:hAnsi="Cambria" w:cs="Helvetica Neue"/>
          <w:i/>
        </w:rPr>
        <w:t>Yes</w:t>
      </w:r>
      <w:proofErr w:type="gramEnd"/>
      <w:r w:rsidRPr="00E352A4">
        <w:rPr>
          <w:rFonts w:ascii="Cambria" w:hAnsi="Cambria" w:cs="Helvetica Neue"/>
          <w:i/>
        </w:rPr>
        <w:t xml:space="preserve"> indeed, it is good when you obey the royal law as found in the Scriptures: “Love your neighbor as yourself.” </w:t>
      </w:r>
    </w:p>
    <w:p w14:paraId="1745BEC7" w14:textId="77777777" w:rsidR="0020302B" w:rsidRPr="00E352A4" w:rsidRDefault="0020302B" w:rsidP="0020302B">
      <w:pPr>
        <w:autoSpaceDE w:val="0"/>
        <w:autoSpaceDN w:val="0"/>
        <w:adjustRightInd w:val="0"/>
        <w:rPr>
          <w:rFonts w:ascii="Cambria" w:hAnsi="Cambria" w:cs="Helvetica Neue"/>
          <w:i/>
        </w:rPr>
      </w:pPr>
    </w:p>
    <w:p w14:paraId="69B4955B" w14:textId="77777777" w:rsidR="0020302B" w:rsidRPr="00E352A4" w:rsidRDefault="0020302B" w:rsidP="0020302B">
      <w:pPr>
        <w:autoSpaceDE w:val="0"/>
        <w:autoSpaceDN w:val="0"/>
        <w:adjustRightInd w:val="0"/>
        <w:rPr>
          <w:rFonts w:ascii="Cambria" w:hAnsi="Cambria" w:cs="Helvetica Neue"/>
          <w:i/>
        </w:rPr>
      </w:pPr>
      <w:r w:rsidRPr="00E352A4">
        <w:rPr>
          <w:rFonts w:ascii="Cambria" w:hAnsi="Cambria" w:cs="Helvetica Neue"/>
          <w:i/>
        </w:rPr>
        <w:t xml:space="preserve">But if you favor some people over others, you are committing a sin. You are guilty of breaking the law. For the person who keeps all of the laws except one is as guilty as a person who has broken all of God’s laws. For the same God who said, “You must not commit adultery,” also said, “You must not murder.” </w:t>
      </w:r>
      <w:proofErr w:type="gramStart"/>
      <w:r w:rsidRPr="00E352A4">
        <w:rPr>
          <w:rFonts w:ascii="Cambria" w:hAnsi="Cambria" w:cs="Helvetica Neue"/>
          <w:i/>
        </w:rPr>
        <w:t>So</w:t>
      </w:r>
      <w:proofErr w:type="gramEnd"/>
      <w:r w:rsidRPr="00E352A4">
        <w:rPr>
          <w:rFonts w:ascii="Cambria" w:hAnsi="Cambria" w:cs="Helvetica Neue"/>
          <w:i/>
        </w:rPr>
        <w:t xml:space="preserve"> if you murder someone but do not commit adultery, you have still broken the law. </w:t>
      </w:r>
      <w:proofErr w:type="gramStart"/>
      <w:r w:rsidRPr="00E352A4">
        <w:rPr>
          <w:rFonts w:ascii="Cambria" w:hAnsi="Cambria" w:cs="Helvetica Neue"/>
          <w:i/>
        </w:rPr>
        <w:t>So</w:t>
      </w:r>
      <w:proofErr w:type="gramEnd"/>
      <w:r w:rsidRPr="00E352A4">
        <w:rPr>
          <w:rFonts w:ascii="Cambria" w:hAnsi="Cambria" w:cs="Helvetica Neue"/>
          <w:i/>
        </w:rPr>
        <w:t xml:space="preserve"> whatever you say or whatever you do, remember that you will be judged by the law that sets you free. There will be no mercy for those who have not shown mercy to others. But if you have been merciful, Go</w:t>
      </w:r>
      <w:bookmarkStart w:id="0" w:name="_GoBack"/>
      <w:bookmarkEnd w:id="0"/>
      <w:r w:rsidRPr="00E352A4">
        <w:rPr>
          <w:rFonts w:ascii="Cambria" w:hAnsi="Cambria" w:cs="Helvetica Neue"/>
          <w:i/>
        </w:rPr>
        <w:t>d will be merciful when he judges you.”</w:t>
      </w:r>
    </w:p>
    <w:p w14:paraId="4FD2C5AF" w14:textId="77777777" w:rsidR="0020302B" w:rsidRPr="00E352A4" w:rsidRDefault="00472ACE" w:rsidP="0020302B">
      <w:pPr>
        <w:autoSpaceDE w:val="0"/>
        <w:autoSpaceDN w:val="0"/>
        <w:adjustRightInd w:val="0"/>
        <w:rPr>
          <w:rFonts w:ascii="Cambria" w:hAnsi="Cambria" w:cs="Helvetica Neue"/>
        </w:rPr>
      </w:pPr>
      <w:bdo w:val="ltr">
        <w:bdo w:val="ltr">
          <w:r w:rsidR="0020302B" w:rsidRPr="00E352A4">
            <w:rPr>
              <w:rFonts w:ascii="Cambria" w:hAnsi="Cambria" w:cs="Helvetica Neue"/>
            </w:rPr>
            <w:t>James</w:t>
          </w:r>
          <w:r w:rsidR="0020302B" w:rsidRPr="00E352A4">
            <w:rPr>
              <w:rFonts w:ascii="MS Mincho" w:eastAsia="MS Mincho" w:hAnsi="MS Mincho" w:cs="MS Mincho" w:hint="eastAsia"/>
            </w:rPr>
            <w:t>‬</w:t>
          </w:r>
          <w:r w:rsidR="0020302B" w:rsidRPr="00E352A4">
            <w:rPr>
              <w:rFonts w:ascii="Cambria" w:hAnsi="Cambria" w:cs="Helvetica Neue"/>
            </w:rPr>
            <w:t xml:space="preserve"> </w:t>
          </w:r>
          <w:bdo w:val="ltr">
            <w:r w:rsidR="0020302B" w:rsidRPr="00E352A4">
              <w:rPr>
                <w:rFonts w:ascii="Cambria" w:hAnsi="Cambria" w:cs="Helvetica Neue"/>
              </w:rPr>
              <w:t>2:1-13</w:t>
            </w:r>
            <w:r w:rsidR="0020302B" w:rsidRPr="00E352A4">
              <w:rPr>
                <w:rFonts w:ascii="MS Mincho" w:eastAsia="MS Mincho" w:hAnsi="MS Mincho" w:cs="MS Mincho" w:hint="eastAsia"/>
              </w:rPr>
              <w:t>‬</w:t>
            </w:r>
            <w:r w:rsidR="0020302B" w:rsidRPr="00E352A4">
              <w:rPr>
                <w:rFonts w:ascii="Cambria" w:hAnsi="Cambria" w:cs="Helvetica Neue"/>
              </w:rPr>
              <w:t xml:space="preserve"> </w:t>
            </w:r>
            <w:r w:rsidR="00E352A4">
              <w:rPr>
                <w:rFonts w:ascii="Cambria" w:hAnsi="Cambria" w:cs="Helvetica Neue"/>
              </w:rPr>
              <w:t>(</w:t>
            </w:r>
            <w:bdo w:val="ltr">
              <w:proofErr w:type="gramStart"/>
              <w:r w:rsidR="0020302B" w:rsidRPr="00E352A4">
                <w:rPr>
                  <w:rFonts w:ascii="Cambria" w:hAnsi="Cambria" w:cs="Helvetica Neue"/>
                </w:rPr>
                <w:t>NLT</w:t>
              </w:r>
              <w:r w:rsidR="00E352A4">
                <w:rPr>
                  <w:rFonts w:ascii="Cambria" w:hAnsi="Cambria" w:cs="Helvetica Neue"/>
                </w:rPr>
                <w:t>)</w:t>
              </w:r>
              <w:r w:rsidR="0020302B" w:rsidRPr="00E352A4">
                <w:rPr>
                  <w:rFonts w:ascii="MS Mincho" w:eastAsia="MS Mincho" w:hAnsi="MS Mincho" w:cs="MS Mincho" w:hint="eastAsia"/>
                </w:rPr>
                <w:t>‬</w:t>
              </w:r>
              <w:proofErr w:type="gramEnd"/>
              <w:r w:rsidR="0020302B" w:rsidRPr="00E352A4">
                <w:rPr>
                  <w:rFonts w:ascii="MS Mincho" w:eastAsia="MS Mincho" w:hAnsi="MS Mincho" w:cs="MS Mincho" w:hint="eastAsia"/>
                </w:rPr>
                <w:t>‬</w:t>
              </w:r>
              <w:r>
                <w:t>‬</w:t>
              </w:r>
              <w:r>
                <w:t>‬</w:t>
              </w:r>
              <w:r>
                <w:t>‬</w:t>
              </w:r>
              <w:r>
                <w:t>‬</w:t>
              </w:r>
            </w:bdo>
          </w:bdo>
        </w:bdo>
      </w:bdo>
    </w:p>
    <w:p w14:paraId="63F6AD8D" w14:textId="77777777" w:rsidR="0020302B" w:rsidRPr="00E352A4" w:rsidRDefault="0020302B" w:rsidP="0020302B">
      <w:pPr>
        <w:autoSpaceDE w:val="0"/>
        <w:autoSpaceDN w:val="0"/>
        <w:adjustRightInd w:val="0"/>
        <w:rPr>
          <w:rFonts w:ascii="Cambria" w:hAnsi="Cambria" w:cs="Helvetica Neue"/>
        </w:rPr>
      </w:pPr>
    </w:p>
    <w:p w14:paraId="096CF868" w14:textId="77777777" w:rsidR="0020302B" w:rsidRPr="00E352A4" w:rsidRDefault="0020302B" w:rsidP="0020302B">
      <w:pPr>
        <w:autoSpaceDE w:val="0"/>
        <w:autoSpaceDN w:val="0"/>
        <w:adjustRightInd w:val="0"/>
        <w:rPr>
          <w:rFonts w:ascii="Cambria" w:hAnsi="Cambria" w:cs="Helvetica Neue"/>
        </w:rPr>
      </w:pPr>
    </w:p>
    <w:p w14:paraId="34825CC3" w14:textId="77777777" w:rsidR="0020302B" w:rsidRPr="00EE50BD" w:rsidRDefault="0020302B">
      <w:pPr>
        <w:rPr>
          <w:rFonts w:ascii="Cambria" w:hAnsi="Cambria"/>
          <w:b/>
        </w:rPr>
      </w:pPr>
      <w:r w:rsidRPr="00E352A4">
        <w:rPr>
          <w:rFonts w:ascii="Cambria" w:hAnsi="Cambria"/>
          <w:b/>
        </w:rPr>
        <w:t>God</w:t>
      </w:r>
      <w:r w:rsidR="00D13F11">
        <w:rPr>
          <w:rFonts w:ascii="Cambria" w:hAnsi="Cambria"/>
          <w:b/>
        </w:rPr>
        <w:t>,</w:t>
      </w:r>
      <w:r w:rsidRPr="00E352A4">
        <w:rPr>
          <w:rFonts w:ascii="Cambria" w:hAnsi="Cambria"/>
          <w:b/>
        </w:rPr>
        <w:t xml:space="preserve"> help me to love the peop</w:t>
      </w:r>
      <w:r w:rsidR="00EE50BD">
        <w:rPr>
          <w:rFonts w:ascii="Cambria" w:hAnsi="Cambria"/>
          <w:b/>
        </w:rPr>
        <w:t>le I don’t want and I don’t see.</w:t>
      </w:r>
    </w:p>
    <w:sectPr w:rsidR="0020302B" w:rsidRPr="00EE50BD"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712"/>
    <w:multiLevelType w:val="hybridMultilevel"/>
    <w:tmpl w:val="D06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2B"/>
    <w:rsid w:val="0020302B"/>
    <w:rsid w:val="00472ACE"/>
    <w:rsid w:val="00546520"/>
    <w:rsid w:val="00A3729D"/>
    <w:rsid w:val="00D13F11"/>
    <w:rsid w:val="00D16514"/>
    <w:rsid w:val="00D45246"/>
    <w:rsid w:val="00D76FBD"/>
    <w:rsid w:val="00E352A4"/>
    <w:rsid w:val="00EE50BD"/>
    <w:rsid w:val="00EF07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011E6D"/>
  <w15:chartTrackingRefBased/>
  <w15:docId w15:val="{1F828B86-2D53-484E-9405-2E94A829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2021-05-06T15:01:00Z</dcterms:created>
  <dcterms:modified xsi:type="dcterms:W3CDTF">2021-05-06T15:01:00Z</dcterms:modified>
</cp:coreProperties>
</file>